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F7421" w:rsidRDefault="00FF68CE" w:rsidP="00FF68CE">
      <w:pPr>
        <w:jc w:val="center"/>
        <w:rPr>
          <w:b/>
          <w:sz w:val="28"/>
          <w:szCs w:val="28"/>
        </w:rPr>
      </w:pPr>
      <w:r w:rsidRPr="003F7421">
        <w:rPr>
          <w:b/>
          <w:sz w:val="28"/>
          <w:szCs w:val="28"/>
        </w:rPr>
        <w:t>Secure societies – Protecting freedom and security of Europe and its citizens</w:t>
      </w:r>
    </w:p>
    <w:p w:rsidR="00FF68CE" w:rsidRDefault="00FF68CE" w:rsidP="00FF68CE">
      <w:pPr>
        <w:jc w:val="both"/>
      </w:pPr>
      <w:r w:rsidRPr="00FF68CE">
        <w:t>This Challenge is about undertaking the research and innovation activities needed to protect our citizens, society and economy as well as our infrastructures and services, our prosperity, political stability and wellbeing.</w:t>
      </w:r>
    </w:p>
    <w:p w:rsidR="00FF68CE" w:rsidRDefault="00FF68CE" w:rsidP="00FF68CE">
      <w:pPr>
        <w:jc w:val="both"/>
      </w:pPr>
      <w:r>
        <w:t>The primary aims of the Secure Societies Challenge are:</w:t>
      </w:r>
    </w:p>
    <w:p w:rsidR="00FF68CE" w:rsidRDefault="00FF68CE" w:rsidP="00FF68CE">
      <w:pPr>
        <w:pStyle w:val="a3"/>
        <w:numPr>
          <w:ilvl w:val="0"/>
          <w:numId w:val="1"/>
        </w:numPr>
        <w:jc w:val="both"/>
      </w:pPr>
      <w:r>
        <w:t>to enhance the resilience of our society against natural and man-made disasters, ranging from the development of new crisis management tools to communication interoperability, and to develop novel solutions for the protection of critical infrastructure;</w:t>
      </w:r>
    </w:p>
    <w:p w:rsidR="00FF68CE" w:rsidRDefault="00FF68CE" w:rsidP="00FF68CE">
      <w:pPr>
        <w:pStyle w:val="a3"/>
        <w:numPr>
          <w:ilvl w:val="0"/>
          <w:numId w:val="1"/>
        </w:numPr>
        <w:jc w:val="both"/>
      </w:pPr>
      <w:r>
        <w:t>to fight crime and terrorism ranging from new forensic tools to protection against explosives;</w:t>
      </w:r>
    </w:p>
    <w:p w:rsidR="00FF68CE" w:rsidRDefault="00FF68CE" w:rsidP="00FF68CE">
      <w:pPr>
        <w:pStyle w:val="a3"/>
        <w:numPr>
          <w:ilvl w:val="0"/>
          <w:numId w:val="1"/>
        </w:numPr>
        <w:jc w:val="both"/>
      </w:pPr>
      <w:r>
        <w:t>to improve border security, ranging from improved maritime border protection to supply chain security and to support the Union's external security policies including through conflict prevention and peace building;</w:t>
      </w:r>
    </w:p>
    <w:p w:rsidR="00FF68CE" w:rsidRDefault="00FF68CE" w:rsidP="00FF68CE">
      <w:pPr>
        <w:pStyle w:val="a3"/>
        <w:numPr>
          <w:ilvl w:val="0"/>
          <w:numId w:val="1"/>
        </w:numPr>
        <w:jc w:val="both"/>
      </w:pPr>
      <w:r>
        <w:t>and to provide enhanced cyber-security, ranging from secure information sharing to new assurance models.</w:t>
      </w:r>
    </w:p>
    <w:p w:rsidR="003F7421" w:rsidRDefault="003F7421" w:rsidP="003F7421">
      <w:pPr>
        <w:pStyle w:val="a3"/>
        <w:jc w:val="both"/>
      </w:pPr>
    </w:p>
    <w:p w:rsidR="003F7421" w:rsidRPr="003F7421" w:rsidRDefault="003F7421" w:rsidP="003F7421">
      <w:pPr>
        <w:pStyle w:val="a3"/>
        <w:jc w:val="center"/>
        <w:rPr>
          <w:b/>
          <w:sz w:val="28"/>
          <w:szCs w:val="28"/>
        </w:rPr>
      </w:pPr>
      <w:r w:rsidRPr="003F7421">
        <w:rPr>
          <w:b/>
          <w:sz w:val="28"/>
          <w:szCs w:val="28"/>
        </w:rPr>
        <w:t xml:space="preserve">2015 Calls </w:t>
      </w:r>
    </w:p>
    <w:tbl>
      <w:tblPr>
        <w:tblStyle w:val="a4"/>
        <w:tblW w:w="0" w:type="auto"/>
        <w:tblLook w:val="04A0"/>
      </w:tblPr>
      <w:tblGrid>
        <w:gridCol w:w="621"/>
        <w:gridCol w:w="5583"/>
        <w:gridCol w:w="1559"/>
        <w:gridCol w:w="19"/>
        <w:gridCol w:w="1506"/>
      </w:tblGrid>
      <w:tr w:rsidR="003F7421" w:rsidTr="003824E0">
        <w:tc>
          <w:tcPr>
            <w:tcW w:w="621" w:type="dxa"/>
            <w:shd w:val="pct15" w:color="auto" w:fill="auto"/>
          </w:tcPr>
          <w:p w:rsidR="003F7421" w:rsidRDefault="003F7421" w:rsidP="00FF68CE">
            <w:pPr>
              <w:jc w:val="center"/>
              <w:rPr>
                <w:b/>
              </w:rPr>
            </w:pPr>
            <w:r>
              <w:rPr>
                <w:b/>
              </w:rPr>
              <w:t>Nr.</w:t>
            </w:r>
          </w:p>
        </w:tc>
        <w:tc>
          <w:tcPr>
            <w:tcW w:w="5583" w:type="dxa"/>
            <w:shd w:val="pct15" w:color="auto" w:fill="auto"/>
          </w:tcPr>
          <w:p w:rsidR="003F7421" w:rsidRDefault="003F7421" w:rsidP="00FF68CE">
            <w:pPr>
              <w:jc w:val="center"/>
              <w:rPr>
                <w:b/>
              </w:rPr>
            </w:pPr>
            <w:r>
              <w:rPr>
                <w:b/>
              </w:rPr>
              <w:t xml:space="preserve">Open call </w:t>
            </w:r>
          </w:p>
        </w:tc>
        <w:tc>
          <w:tcPr>
            <w:tcW w:w="1559" w:type="dxa"/>
            <w:shd w:val="pct15" w:color="auto" w:fill="auto"/>
          </w:tcPr>
          <w:p w:rsidR="003F7421" w:rsidRPr="003F7421" w:rsidRDefault="003F7421" w:rsidP="003F7421">
            <w:pPr>
              <w:jc w:val="center"/>
              <w:rPr>
                <w:b/>
              </w:rPr>
            </w:pPr>
            <w:r w:rsidRPr="003F7421">
              <w:rPr>
                <w:b/>
              </w:rPr>
              <w:t>Opening date</w:t>
            </w:r>
          </w:p>
        </w:tc>
        <w:tc>
          <w:tcPr>
            <w:tcW w:w="1525" w:type="dxa"/>
            <w:gridSpan w:val="2"/>
            <w:shd w:val="pct15" w:color="auto" w:fill="auto"/>
          </w:tcPr>
          <w:p w:rsidR="003F7421" w:rsidRPr="003F7421" w:rsidRDefault="003F7421" w:rsidP="00FF68CE">
            <w:pPr>
              <w:jc w:val="center"/>
              <w:rPr>
                <w:b/>
              </w:rPr>
            </w:pPr>
            <w:r w:rsidRPr="003F7421">
              <w:rPr>
                <w:b/>
              </w:rPr>
              <w:t>Deadline</w:t>
            </w:r>
          </w:p>
        </w:tc>
      </w:tr>
      <w:tr w:rsidR="003F7421" w:rsidTr="003824E0">
        <w:tc>
          <w:tcPr>
            <w:tcW w:w="621" w:type="dxa"/>
            <w:shd w:val="pct15" w:color="auto" w:fill="auto"/>
          </w:tcPr>
          <w:p w:rsidR="003F7421" w:rsidRDefault="003F7421" w:rsidP="00FF68CE">
            <w:pPr>
              <w:jc w:val="center"/>
              <w:rPr>
                <w:b/>
              </w:rPr>
            </w:pPr>
          </w:p>
        </w:tc>
        <w:tc>
          <w:tcPr>
            <w:tcW w:w="8667" w:type="dxa"/>
            <w:gridSpan w:val="4"/>
          </w:tcPr>
          <w:p w:rsidR="006E3412" w:rsidRDefault="006E3412" w:rsidP="003F7421">
            <w:pPr>
              <w:pStyle w:val="Default"/>
              <w:jc w:val="center"/>
              <w:rPr>
                <w:rFonts w:asciiTheme="minorHAnsi" w:hAnsiTheme="minorHAnsi"/>
                <w:b/>
                <w:sz w:val="22"/>
                <w:szCs w:val="22"/>
              </w:rPr>
            </w:pPr>
          </w:p>
          <w:p w:rsidR="003F7421" w:rsidRDefault="003F7421" w:rsidP="003F7421">
            <w:pPr>
              <w:pStyle w:val="Default"/>
              <w:jc w:val="center"/>
              <w:rPr>
                <w:rFonts w:asciiTheme="minorHAnsi" w:hAnsiTheme="minorHAnsi"/>
                <w:b/>
                <w:sz w:val="22"/>
                <w:szCs w:val="22"/>
              </w:rPr>
            </w:pPr>
            <w:r w:rsidRPr="006E3412">
              <w:rPr>
                <w:rFonts w:asciiTheme="minorHAnsi" w:hAnsiTheme="minorHAnsi"/>
                <w:b/>
                <w:sz w:val="22"/>
                <w:szCs w:val="22"/>
              </w:rPr>
              <w:t>Call</w:t>
            </w:r>
            <w:r w:rsidR="006E3412" w:rsidRPr="006E3412">
              <w:rPr>
                <w:rFonts w:asciiTheme="minorHAnsi" w:hAnsiTheme="minorHAnsi"/>
                <w:b/>
                <w:sz w:val="22"/>
                <w:szCs w:val="22"/>
              </w:rPr>
              <w:t xml:space="preserve"> 1</w:t>
            </w:r>
            <w:r w:rsidRPr="006E3412">
              <w:rPr>
                <w:rFonts w:asciiTheme="minorHAnsi" w:hAnsiTheme="minorHAnsi"/>
                <w:b/>
                <w:sz w:val="22"/>
                <w:szCs w:val="22"/>
              </w:rPr>
              <w:t xml:space="preserve"> - Disaster-resilience: safeguarding and securing society, including adapting to climate change</w:t>
            </w:r>
          </w:p>
          <w:p w:rsidR="006E3412" w:rsidRPr="006E3412" w:rsidRDefault="006E3412" w:rsidP="003F7421">
            <w:pPr>
              <w:pStyle w:val="Default"/>
              <w:jc w:val="center"/>
              <w:rPr>
                <w:rFonts w:asciiTheme="minorHAnsi" w:hAnsiTheme="minorHAnsi"/>
                <w:b/>
                <w:sz w:val="22"/>
                <w:szCs w:val="22"/>
              </w:rPr>
            </w:pPr>
          </w:p>
        </w:tc>
      </w:tr>
      <w:tr w:rsidR="003F7421" w:rsidTr="003824E0">
        <w:tc>
          <w:tcPr>
            <w:tcW w:w="621" w:type="dxa"/>
            <w:shd w:val="pct15" w:color="auto" w:fill="auto"/>
          </w:tcPr>
          <w:p w:rsidR="003F7421" w:rsidRDefault="003F7421" w:rsidP="00FF68CE">
            <w:pPr>
              <w:jc w:val="center"/>
              <w:rPr>
                <w:b/>
              </w:rPr>
            </w:pPr>
            <w:r>
              <w:rPr>
                <w:b/>
              </w:rPr>
              <w:t>1</w:t>
            </w:r>
          </w:p>
        </w:tc>
        <w:tc>
          <w:tcPr>
            <w:tcW w:w="5583" w:type="dxa"/>
          </w:tcPr>
          <w:p w:rsidR="003F7421" w:rsidRPr="003F7421" w:rsidRDefault="003F7421" w:rsidP="00FF68CE">
            <w:pPr>
              <w:jc w:val="both"/>
            </w:pPr>
            <w:r w:rsidRPr="003F7421">
              <w:rPr>
                <w:bCs/>
                <w:sz w:val="23"/>
                <w:szCs w:val="23"/>
              </w:rPr>
              <w:t>DRS-1-2015: Crisis management topic 1: Potential of current and new measures and technologies to respond to extreme weather and climate events</w:t>
            </w:r>
          </w:p>
        </w:tc>
        <w:tc>
          <w:tcPr>
            <w:tcW w:w="1559" w:type="dxa"/>
          </w:tcPr>
          <w:p w:rsidR="003F7421" w:rsidRPr="003F7421" w:rsidRDefault="003F7421" w:rsidP="003F7421">
            <w:pPr>
              <w:pStyle w:val="Default"/>
              <w:jc w:val="center"/>
              <w:rPr>
                <w:rFonts w:asciiTheme="minorHAnsi" w:hAnsiTheme="minorHAnsi"/>
                <w:sz w:val="22"/>
                <w:szCs w:val="22"/>
              </w:rPr>
            </w:pPr>
          </w:p>
          <w:p w:rsidR="003F7421" w:rsidRPr="003F7421" w:rsidRDefault="003F7421" w:rsidP="003F7421">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F7421">
            <w:pPr>
              <w:pStyle w:val="Default"/>
              <w:jc w:val="center"/>
              <w:rPr>
                <w:rFonts w:asciiTheme="minorHAnsi" w:hAnsiTheme="minorHAnsi"/>
                <w:sz w:val="22"/>
                <w:szCs w:val="22"/>
              </w:rPr>
            </w:pPr>
          </w:p>
        </w:tc>
        <w:tc>
          <w:tcPr>
            <w:tcW w:w="1525" w:type="dxa"/>
            <w:gridSpan w:val="2"/>
          </w:tcPr>
          <w:p w:rsidR="003F7421" w:rsidRPr="003F7421" w:rsidRDefault="003F7421" w:rsidP="003F7421">
            <w:pPr>
              <w:pStyle w:val="Default"/>
              <w:jc w:val="center"/>
              <w:rPr>
                <w:rFonts w:asciiTheme="minorHAnsi" w:hAnsiTheme="minorHAnsi"/>
                <w:sz w:val="22"/>
                <w:szCs w:val="22"/>
              </w:rPr>
            </w:pPr>
          </w:p>
          <w:p w:rsidR="003F7421" w:rsidRPr="003F7421" w:rsidRDefault="003F7421" w:rsidP="003F7421">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FF68CE">
            <w:pPr>
              <w:jc w:val="both"/>
              <w:rPr>
                <w:b/>
              </w:rPr>
            </w:pPr>
          </w:p>
        </w:tc>
      </w:tr>
      <w:tr w:rsidR="003F7421" w:rsidTr="003824E0">
        <w:tc>
          <w:tcPr>
            <w:tcW w:w="621" w:type="dxa"/>
            <w:shd w:val="pct15" w:color="auto" w:fill="auto"/>
          </w:tcPr>
          <w:p w:rsidR="003F7421" w:rsidRDefault="003F7421" w:rsidP="00FF68CE">
            <w:pPr>
              <w:jc w:val="center"/>
              <w:rPr>
                <w:b/>
              </w:rPr>
            </w:pPr>
            <w:r>
              <w:rPr>
                <w:b/>
              </w:rPr>
              <w:t>2</w:t>
            </w:r>
          </w:p>
        </w:tc>
        <w:tc>
          <w:tcPr>
            <w:tcW w:w="5583" w:type="dxa"/>
          </w:tcPr>
          <w:p w:rsidR="003F7421" w:rsidRPr="003F7421" w:rsidRDefault="003F7421" w:rsidP="00FF68CE">
            <w:pPr>
              <w:jc w:val="both"/>
            </w:pPr>
            <w:r w:rsidRPr="003F7421">
              <w:rPr>
                <w:bCs/>
                <w:sz w:val="23"/>
                <w:szCs w:val="23"/>
              </w:rPr>
              <w:t>DRS-3-2015: Crisis management topic 3: Demonstration activity on large scale disasters and crisis management and resilience of EU external assets against major identified threats or causes of crisis7</w:t>
            </w:r>
          </w:p>
        </w:tc>
        <w:tc>
          <w:tcPr>
            <w:tcW w:w="1559" w:type="dxa"/>
          </w:tcPr>
          <w:p w:rsidR="003F7421" w:rsidRPr="003F7421" w:rsidRDefault="003F7421" w:rsidP="003F7421">
            <w:pPr>
              <w:pStyle w:val="Default"/>
              <w:jc w:val="center"/>
              <w:rPr>
                <w:rFonts w:asciiTheme="minorHAnsi" w:hAnsiTheme="minorHAnsi"/>
                <w:sz w:val="22"/>
                <w:szCs w:val="22"/>
              </w:rPr>
            </w:pPr>
          </w:p>
          <w:p w:rsidR="003F7421" w:rsidRPr="003F7421" w:rsidRDefault="003F7421" w:rsidP="003F7421">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F7421">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t>3</w:t>
            </w:r>
          </w:p>
        </w:tc>
        <w:tc>
          <w:tcPr>
            <w:tcW w:w="5583" w:type="dxa"/>
          </w:tcPr>
          <w:p w:rsidR="003F7421" w:rsidRPr="003F7421" w:rsidRDefault="003F7421" w:rsidP="00FF68CE">
            <w:pPr>
              <w:jc w:val="both"/>
            </w:pPr>
            <w:r w:rsidRPr="003F7421">
              <w:rPr>
                <w:bCs/>
                <w:sz w:val="23"/>
                <w:szCs w:val="23"/>
              </w:rPr>
              <w:t>DRS-6-2015: Crisis management topic 6: Addressing standardisation opportunities in support of increasing disaster resilience in Europe</w:t>
            </w:r>
          </w:p>
        </w:tc>
        <w:tc>
          <w:tcPr>
            <w:tcW w:w="1559" w:type="dxa"/>
          </w:tcPr>
          <w:p w:rsidR="003F7421" w:rsidRPr="003F7421" w:rsidRDefault="003F7421" w:rsidP="003F7421">
            <w:pPr>
              <w:pStyle w:val="Default"/>
              <w:jc w:val="center"/>
              <w:rPr>
                <w:rFonts w:asciiTheme="minorHAnsi" w:hAnsiTheme="minorHAnsi"/>
                <w:sz w:val="22"/>
                <w:szCs w:val="22"/>
              </w:rPr>
            </w:pPr>
          </w:p>
          <w:p w:rsidR="003F7421" w:rsidRPr="003F7421" w:rsidRDefault="003F7421" w:rsidP="003F7421">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F7421">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t>4</w:t>
            </w:r>
          </w:p>
        </w:tc>
        <w:tc>
          <w:tcPr>
            <w:tcW w:w="5583" w:type="dxa"/>
          </w:tcPr>
          <w:p w:rsidR="003F7421" w:rsidRPr="003F7421" w:rsidRDefault="003F7421" w:rsidP="00FF68CE">
            <w:pPr>
              <w:jc w:val="both"/>
            </w:pPr>
            <w:r w:rsidRPr="003F7421">
              <w:rPr>
                <w:bCs/>
                <w:sz w:val="23"/>
                <w:szCs w:val="23"/>
              </w:rPr>
              <w:t>DRS-9-2014/2015: Disaster Resilience &amp; Climate Change topic 1: Science and innovation for adaptation to climate change: from assessing costs, risks and opportunities to demonstration of options and practices</w:t>
            </w:r>
          </w:p>
        </w:tc>
        <w:tc>
          <w:tcPr>
            <w:tcW w:w="1559" w:type="dxa"/>
          </w:tcPr>
          <w:p w:rsidR="003F7421" w:rsidRPr="003F7421" w:rsidRDefault="003F7421" w:rsidP="003F7421">
            <w:pPr>
              <w:pStyle w:val="Default"/>
              <w:jc w:val="center"/>
              <w:rPr>
                <w:rFonts w:asciiTheme="minorHAnsi" w:hAnsiTheme="minorHAnsi"/>
                <w:sz w:val="22"/>
                <w:szCs w:val="22"/>
              </w:rPr>
            </w:pPr>
          </w:p>
          <w:p w:rsidR="003F7421" w:rsidRPr="003F7421" w:rsidRDefault="003F7421" w:rsidP="003F7421">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F7421">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t>5</w:t>
            </w:r>
          </w:p>
          <w:p w:rsidR="003F7421" w:rsidRDefault="003F7421" w:rsidP="00FF68CE">
            <w:pPr>
              <w:jc w:val="center"/>
              <w:rPr>
                <w:b/>
              </w:rPr>
            </w:pPr>
          </w:p>
        </w:tc>
        <w:tc>
          <w:tcPr>
            <w:tcW w:w="5583" w:type="dxa"/>
          </w:tcPr>
          <w:p w:rsidR="003F7421" w:rsidRPr="003F7421" w:rsidRDefault="003F7421" w:rsidP="00FF68CE">
            <w:pPr>
              <w:jc w:val="both"/>
            </w:pPr>
            <w:r w:rsidRPr="003F7421">
              <w:rPr>
                <w:bCs/>
                <w:sz w:val="23"/>
                <w:szCs w:val="23"/>
              </w:rPr>
              <w:t>DRS-10-2015: Disaster Resilience &amp; Climate Change topic 2: Natural Hazards: Towards risk reduction science and innovation plans at national and European level</w:t>
            </w:r>
          </w:p>
        </w:tc>
        <w:tc>
          <w:tcPr>
            <w:tcW w:w="1559" w:type="dxa"/>
          </w:tcPr>
          <w:p w:rsidR="003F7421" w:rsidRPr="003F7421" w:rsidRDefault="003F7421" w:rsidP="003F7421">
            <w:pPr>
              <w:pStyle w:val="Default"/>
              <w:jc w:val="center"/>
              <w:rPr>
                <w:rFonts w:asciiTheme="minorHAnsi" w:hAnsiTheme="minorHAnsi"/>
                <w:sz w:val="22"/>
                <w:szCs w:val="22"/>
              </w:rPr>
            </w:pPr>
          </w:p>
          <w:p w:rsidR="003F7421" w:rsidRPr="003F7421" w:rsidRDefault="003F7421" w:rsidP="003F7421">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F7421">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t>6</w:t>
            </w:r>
          </w:p>
        </w:tc>
        <w:tc>
          <w:tcPr>
            <w:tcW w:w="5583" w:type="dxa"/>
          </w:tcPr>
          <w:p w:rsidR="003F7421" w:rsidRPr="003F7421" w:rsidRDefault="003F7421" w:rsidP="00FF68CE">
            <w:pPr>
              <w:jc w:val="both"/>
            </w:pPr>
            <w:r w:rsidRPr="003F7421">
              <w:rPr>
                <w:bCs/>
                <w:sz w:val="23"/>
                <w:szCs w:val="23"/>
              </w:rPr>
              <w:t>DRS-11-2015: Disaster Resilience &amp; Climate Change topic 3: Mitigating the impacts of climate change and natural hazards on cultural heritage sites, structures and artefacts</w:t>
            </w:r>
          </w:p>
        </w:tc>
        <w:tc>
          <w:tcPr>
            <w:tcW w:w="1559" w:type="dxa"/>
          </w:tcPr>
          <w:p w:rsidR="003F7421" w:rsidRPr="003F7421" w:rsidRDefault="003F7421" w:rsidP="003F7421">
            <w:pPr>
              <w:pStyle w:val="Default"/>
              <w:jc w:val="center"/>
              <w:rPr>
                <w:rFonts w:asciiTheme="minorHAnsi" w:hAnsiTheme="minorHAnsi"/>
                <w:sz w:val="22"/>
                <w:szCs w:val="22"/>
              </w:rPr>
            </w:pPr>
          </w:p>
          <w:p w:rsidR="003F7421" w:rsidRPr="003F7421" w:rsidRDefault="003F7421" w:rsidP="003F7421">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F7421">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t>7</w:t>
            </w:r>
          </w:p>
        </w:tc>
        <w:tc>
          <w:tcPr>
            <w:tcW w:w="5583" w:type="dxa"/>
          </w:tcPr>
          <w:p w:rsidR="003F7421" w:rsidRPr="003F7421" w:rsidRDefault="003F7421" w:rsidP="00FF68CE">
            <w:pPr>
              <w:jc w:val="both"/>
            </w:pPr>
            <w:r w:rsidRPr="003F7421">
              <w:rPr>
                <w:bCs/>
                <w:sz w:val="23"/>
                <w:szCs w:val="23"/>
              </w:rPr>
              <w:t xml:space="preserve">DRS-12-2015: Critical Infrastructure Protection topic 1: Critical Infrastructure “smart grid” protection and </w:t>
            </w:r>
            <w:r w:rsidRPr="003F7421">
              <w:rPr>
                <w:bCs/>
                <w:sz w:val="23"/>
                <w:szCs w:val="23"/>
              </w:rPr>
              <w:lastRenderedPageBreak/>
              <w:t>resilience under “smart meters” threats</w:t>
            </w:r>
          </w:p>
        </w:tc>
        <w:tc>
          <w:tcPr>
            <w:tcW w:w="1559" w:type="dxa"/>
          </w:tcPr>
          <w:p w:rsidR="003F7421" w:rsidRPr="003F7421" w:rsidRDefault="003F7421" w:rsidP="003F7421">
            <w:pPr>
              <w:pStyle w:val="Default"/>
              <w:jc w:val="center"/>
              <w:rPr>
                <w:rFonts w:asciiTheme="minorHAnsi" w:hAnsiTheme="minorHAnsi"/>
                <w:sz w:val="22"/>
                <w:szCs w:val="22"/>
              </w:rPr>
            </w:pPr>
          </w:p>
          <w:p w:rsidR="003F7421" w:rsidRPr="003F7421" w:rsidRDefault="003F7421" w:rsidP="003F7421">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F7421">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lastRenderedPageBreak/>
              <w:t>8</w:t>
            </w:r>
          </w:p>
        </w:tc>
        <w:tc>
          <w:tcPr>
            <w:tcW w:w="5583" w:type="dxa"/>
          </w:tcPr>
          <w:p w:rsidR="003F7421" w:rsidRPr="003F7421" w:rsidRDefault="003F7421" w:rsidP="00FF68CE">
            <w:pPr>
              <w:jc w:val="both"/>
            </w:pPr>
            <w:r w:rsidRPr="003F7421">
              <w:rPr>
                <w:bCs/>
                <w:sz w:val="23"/>
                <w:szCs w:val="23"/>
              </w:rPr>
              <w:t>DRS-13-2015: Critical Infrastructure Protection topic 2: Demonstration activity on tools for adapting building and infrastructure standards and design methodologies in vulnerable locations in case of natural or man-originated catastrophes</w:t>
            </w:r>
          </w:p>
        </w:tc>
        <w:tc>
          <w:tcPr>
            <w:tcW w:w="1559" w:type="dxa"/>
          </w:tcPr>
          <w:p w:rsidR="003F7421" w:rsidRPr="003F7421" w:rsidRDefault="003F7421" w:rsidP="003F7421">
            <w:pPr>
              <w:pStyle w:val="Default"/>
              <w:jc w:val="center"/>
              <w:rPr>
                <w:rFonts w:asciiTheme="minorHAnsi" w:hAnsiTheme="minorHAnsi"/>
                <w:sz w:val="22"/>
                <w:szCs w:val="22"/>
              </w:rPr>
            </w:pPr>
          </w:p>
          <w:p w:rsidR="003F7421" w:rsidRPr="003F7421" w:rsidRDefault="003F7421" w:rsidP="003F7421">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F7421">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t>9</w:t>
            </w:r>
          </w:p>
        </w:tc>
        <w:tc>
          <w:tcPr>
            <w:tcW w:w="5583" w:type="dxa"/>
          </w:tcPr>
          <w:p w:rsidR="003F7421" w:rsidRPr="003F7421" w:rsidRDefault="003F7421" w:rsidP="00FF68CE">
            <w:pPr>
              <w:jc w:val="both"/>
            </w:pPr>
            <w:r w:rsidRPr="003F7421">
              <w:rPr>
                <w:bCs/>
                <w:sz w:val="23"/>
                <w:szCs w:val="23"/>
              </w:rPr>
              <w:t>DRS-14-2015: Critical Infrastructure Protection topic 3: Critical Infrastructure resilience indicator - analysis and development of methods for assessing resilience</w:t>
            </w:r>
          </w:p>
        </w:tc>
        <w:tc>
          <w:tcPr>
            <w:tcW w:w="1559" w:type="dxa"/>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35FD6">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t>10</w:t>
            </w:r>
          </w:p>
        </w:tc>
        <w:tc>
          <w:tcPr>
            <w:tcW w:w="5583" w:type="dxa"/>
          </w:tcPr>
          <w:p w:rsidR="003F7421" w:rsidRPr="003F7421" w:rsidRDefault="003F7421" w:rsidP="00FF68CE">
            <w:pPr>
              <w:jc w:val="both"/>
            </w:pPr>
            <w:r w:rsidRPr="003F7421">
              <w:rPr>
                <w:bCs/>
                <w:sz w:val="23"/>
                <w:szCs w:val="23"/>
              </w:rPr>
              <w:t>DRS-15-2015: Critical Infrastructure Protection topic 4: Protecting potentially hazardous and sensitive sites/areas considering multi-sectorial dependencies</w:t>
            </w:r>
          </w:p>
        </w:tc>
        <w:tc>
          <w:tcPr>
            <w:tcW w:w="1559" w:type="dxa"/>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35FD6">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t>11</w:t>
            </w:r>
          </w:p>
        </w:tc>
        <w:tc>
          <w:tcPr>
            <w:tcW w:w="5583" w:type="dxa"/>
          </w:tcPr>
          <w:p w:rsidR="003F7421" w:rsidRPr="003F7421" w:rsidRDefault="003F7421" w:rsidP="00FF68CE">
            <w:pPr>
              <w:jc w:val="both"/>
            </w:pPr>
            <w:r w:rsidRPr="003F7421">
              <w:rPr>
                <w:bCs/>
                <w:sz w:val="23"/>
                <w:szCs w:val="23"/>
              </w:rPr>
              <w:t>DRS-17-2014/2015: Critical infrastructure protection topic 7: SME instrument topic: “Protection of urban soft targets and urban critical infrastructures”</w:t>
            </w:r>
          </w:p>
        </w:tc>
        <w:tc>
          <w:tcPr>
            <w:tcW w:w="1559" w:type="dxa"/>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35FD6">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3F7421" w:rsidTr="003824E0">
        <w:tc>
          <w:tcPr>
            <w:tcW w:w="621" w:type="dxa"/>
            <w:shd w:val="pct15" w:color="auto" w:fill="auto"/>
          </w:tcPr>
          <w:p w:rsidR="003F7421" w:rsidRDefault="003F7421" w:rsidP="00FF68CE">
            <w:pPr>
              <w:jc w:val="center"/>
              <w:rPr>
                <w:b/>
              </w:rPr>
            </w:pPr>
            <w:r>
              <w:rPr>
                <w:b/>
              </w:rPr>
              <w:t>12</w:t>
            </w:r>
          </w:p>
        </w:tc>
        <w:tc>
          <w:tcPr>
            <w:tcW w:w="5583" w:type="dxa"/>
          </w:tcPr>
          <w:p w:rsidR="003F7421" w:rsidRPr="003F7421" w:rsidRDefault="003F7421" w:rsidP="00FF68CE">
            <w:pPr>
              <w:jc w:val="both"/>
            </w:pPr>
            <w:r w:rsidRPr="003F7421">
              <w:rPr>
                <w:bCs/>
                <w:sz w:val="23"/>
                <w:szCs w:val="23"/>
              </w:rPr>
              <w:t>DRS-22-2015: Ethical/Societal Dimension topic 3: Impact of climate change in third countries on Europe's security</w:t>
            </w:r>
          </w:p>
        </w:tc>
        <w:tc>
          <w:tcPr>
            <w:tcW w:w="1559" w:type="dxa"/>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3F7421" w:rsidRPr="003F7421" w:rsidRDefault="003F7421" w:rsidP="00335FD6">
            <w:pPr>
              <w:pStyle w:val="Default"/>
              <w:jc w:val="center"/>
              <w:rPr>
                <w:rFonts w:asciiTheme="minorHAnsi" w:hAnsiTheme="minorHAnsi"/>
                <w:sz w:val="22"/>
                <w:szCs w:val="22"/>
              </w:rPr>
            </w:pPr>
          </w:p>
        </w:tc>
        <w:tc>
          <w:tcPr>
            <w:tcW w:w="1525" w:type="dxa"/>
            <w:gridSpan w:val="2"/>
          </w:tcPr>
          <w:p w:rsidR="003F7421" w:rsidRPr="003F7421" w:rsidRDefault="003F7421" w:rsidP="00335FD6">
            <w:pPr>
              <w:pStyle w:val="Default"/>
              <w:jc w:val="center"/>
              <w:rPr>
                <w:rFonts w:asciiTheme="minorHAnsi" w:hAnsiTheme="minorHAnsi"/>
                <w:sz w:val="22"/>
                <w:szCs w:val="22"/>
              </w:rPr>
            </w:pPr>
          </w:p>
          <w:p w:rsidR="003F7421" w:rsidRPr="003F7421" w:rsidRDefault="003F7421"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3F7421" w:rsidRPr="003F7421" w:rsidRDefault="003F7421" w:rsidP="00335FD6">
            <w:pPr>
              <w:jc w:val="both"/>
              <w:rPr>
                <w:b/>
              </w:rPr>
            </w:pPr>
          </w:p>
        </w:tc>
      </w:tr>
      <w:tr w:rsidR="006E3412" w:rsidTr="003824E0">
        <w:tc>
          <w:tcPr>
            <w:tcW w:w="621" w:type="dxa"/>
            <w:shd w:val="pct15" w:color="auto" w:fill="auto"/>
          </w:tcPr>
          <w:p w:rsidR="006E3412" w:rsidRDefault="006E3412" w:rsidP="00FF68CE">
            <w:pPr>
              <w:jc w:val="center"/>
              <w:rPr>
                <w:b/>
              </w:rPr>
            </w:pPr>
          </w:p>
        </w:tc>
        <w:tc>
          <w:tcPr>
            <w:tcW w:w="8667" w:type="dxa"/>
            <w:gridSpan w:val="4"/>
          </w:tcPr>
          <w:p w:rsidR="006E3412" w:rsidRDefault="006E3412" w:rsidP="006E3412">
            <w:pPr>
              <w:jc w:val="center"/>
              <w:rPr>
                <w:b/>
                <w:sz w:val="23"/>
                <w:szCs w:val="23"/>
              </w:rPr>
            </w:pPr>
          </w:p>
          <w:p w:rsidR="006E3412" w:rsidRDefault="006E3412" w:rsidP="006E3412">
            <w:pPr>
              <w:jc w:val="center"/>
              <w:rPr>
                <w:b/>
                <w:sz w:val="23"/>
                <w:szCs w:val="23"/>
              </w:rPr>
            </w:pPr>
            <w:r w:rsidRPr="006E3412">
              <w:rPr>
                <w:b/>
                <w:sz w:val="23"/>
                <w:szCs w:val="23"/>
              </w:rPr>
              <w:t>Call 2 – Fight against crime and Terrorism</w:t>
            </w:r>
          </w:p>
          <w:p w:rsidR="006E3412" w:rsidRPr="006E3412" w:rsidRDefault="006E3412" w:rsidP="006E3412">
            <w:pPr>
              <w:jc w:val="center"/>
              <w:rPr>
                <w:b/>
              </w:rPr>
            </w:pPr>
          </w:p>
        </w:tc>
      </w:tr>
      <w:tr w:rsidR="006E3412" w:rsidTr="003824E0">
        <w:tc>
          <w:tcPr>
            <w:tcW w:w="621" w:type="dxa"/>
            <w:shd w:val="pct15" w:color="auto" w:fill="auto"/>
          </w:tcPr>
          <w:p w:rsidR="006E3412" w:rsidRDefault="006E3412" w:rsidP="00FF68CE">
            <w:pPr>
              <w:jc w:val="center"/>
              <w:rPr>
                <w:b/>
              </w:rPr>
            </w:pPr>
            <w:r>
              <w:rPr>
                <w:b/>
              </w:rPr>
              <w:t>1</w:t>
            </w:r>
          </w:p>
        </w:tc>
        <w:tc>
          <w:tcPr>
            <w:tcW w:w="5583" w:type="dxa"/>
          </w:tcPr>
          <w:p w:rsidR="006E3412" w:rsidRPr="006E3412" w:rsidRDefault="006E3412" w:rsidP="00FF68CE">
            <w:pPr>
              <w:jc w:val="both"/>
            </w:pPr>
            <w:r w:rsidRPr="006E3412">
              <w:rPr>
                <w:bCs/>
                <w:sz w:val="23"/>
                <w:szCs w:val="23"/>
              </w:rPr>
              <w:t>FCT-1-2015: Forensics topic 1: Tools and infrastructure for the fusion, exchange and analysis of big data including cyber-offenses generated data for forensic investigation</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2</w:t>
            </w:r>
          </w:p>
        </w:tc>
        <w:tc>
          <w:tcPr>
            <w:tcW w:w="5583" w:type="dxa"/>
          </w:tcPr>
          <w:p w:rsidR="006E3412" w:rsidRPr="006E3412" w:rsidRDefault="006E3412" w:rsidP="00FF68CE">
            <w:pPr>
              <w:jc w:val="both"/>
            </w:pPr>
            <w:r w:rsidRPr="006E3412">
              <w:rPr>
                <w:bCs/>
                <w:sz w:val="23"/>
                <w:szCs w:val="23"/>
              </w:rPr>
              <w:t>FCT-2-2015. Forensic topic 2: Advanced easy to use in-situ forensic tools at the scene of crime</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3</w:t>
            </w:r>
          </w:p>
        </w:tc>
        <w:tc>
          <w:tcPr>
            <w:tcW w:w="5583" w:type="dxa"/>
          </w:tcPr>
          <w:p w:rsidR="006E3412" w:rsidRPr="006E3412" w:rsidRDefault="006E3412" w:rsidP="00FF68CE">
            <w:pPr>
              <w:jc w:val="both"/>
            </w:pPr>
            <w:r w:rsidRPr="006E3412">
              <w:rPr>
                <w:bCs/>
                <w:sz w:val="23"/>
                <w:szCs w:val="23"/>
              </w:rPr>
              <w:t>FCT-3-2015: Forensics topic 3: Mobile, remotely controlled technologies to examine a crime scene in case of an accident or a terrorist attack involving CBRNE materials</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4</w:t>
            </w:r>
          </w:p>
        </w:tc>
        <w:tc>
          <w:tcPr>
            <w:tcW w:w="5583" w:type="dxa"/>
          </w:tcPr>
          <w:p w:rsidR="006E3412" w:rsidRPr="006E3412" w:rsidRDefault="006E3412" w:rsidP="00FF68CE">
            <w:pPr>
              <w:jc w:val="both"/>
            </w:pPr>
            <w:r w:rsidRPr="006E3412">
              <w:rPr>
                <w:bCs/>
                <w:sz w:val="23"/>
                <w:szCs w:val="23"/>
              </w:rPr>
              <w:t>FCT-4-2015: Forensics topic 4: Internet Forensics to combat organized crime</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5</w:t>
            </w:r>
          </w:p>
        </w:tc>
        <w:tc>
          <w:tcPr>
            <w:tcW w:w="5583" w:type="dxa"/>
          </w:tcPr>
          <w:p w:rsidR="006E3412" w:rsidRPr="006E3412" w:rsidRDefault="006E3412" w:rsidP="00FF68CE">
            <w:pPr>
              <w:jc w:val="both"/>
            </w:pPr>
            <w:r w:rsidRPr="006E3412">
              <w:rPr>
                <w:bCs/>
                <w:sz w:val="23"/>
                <w:szCs w:val="23"/>
              </w:rPr>
              <w:t>FCT-6-2015: Law Enforcement capabilities 2: Detection and analysis of terrorist-related content on the Internet</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6</w:t>
            </w:r>
          </w:p>
        </w:tc>
        <w:tc>
          <w:tcPr>
            <w:tcW w:w="5583" w:type="dxa"/>
          </w:tcPr>
          <w:p w:rsidR="006E3412" w:rsidRPr="006E3412" w:rsidRDefault="006E3412" w:rsidP="00FF68CE">
            <w:pPr>
              <w:jc w:val="both"/>
            </w:pPr>
            <w:r w:rsidRPr="006E3412">
              <w:rPr>
                <w:bCs/>
                <w:sz w:val="23"/>
                <w:szCs w:val="23"/>
              </w:rPr>
              <w:t>FCT-9-2015: Law Enforcement capabilities topic 5: Identity Management</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7</w:t>
            </w:r>
          </w:p>
        </w:tc>
        <w:tc>
          <w:tcPr>
            <w:tcW w:w="5583" w:type="dxa"/>
          </w:tcPr>
          <w:p w:rsidR="006E3412" w:rsidRPr="006E3412" w:rsidRDefault="006E3412" w:rsidP="00FF68CE">
            <w:pPr>
              <w:jc w:val="both"/>
            </w:pPr>
            <w:r w:rsidRPr="006E3412">
              <w:rPr>
                <w:bCs/>
                <w:sz w:val="23"/>
                <w:szCs w:val="23"/>
              </w:rPr>
              <w:t>FCT-15-2015: Ethical/Societal Dimension Topic 3: Better understanding the role of new social media networks and their use for public security purposes</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8</w:t>
            </w:r>
          </w:p>
        </w:tc>
        <w:tc>
          <w:tcPr>
            <w:tcW w:w="5583" w:type="dxa"/>
          </w:tcPr>
          <w:p w:rsidR="006E3412" w:rsidRPr="006E3412" w:rsidRDefault="006E3412" w:rsidP="00FF68CE">
            <w:pPr>
              <w:jc w:val="both"/>
            </w:pPr>
            <w:r w:rsidRPr="006E3412">
              <w:rPr>
                <w:bCs/>
                <w:sz w:val="23"/>
                <w:szCs w:val="23"/>
              </w:rPr>
              <w:t>FCT-16-2015: Ethical/Societal Dimension Topic 4 - Investigating the role of social, psychological and economic aspects of the processes that lead to organized crime (including cyber related offenses), and/or terrorist networks and their impact on social cohesion</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lastRenderedPageBreak/>
              <w:t>9</w:t>
            </w:r>
          </w:p>
        </w:tc>
        <w:tc>
          <w:tcPr>
            <w:tcW w:w="5583" w:type="dxa"/>
          </w:tcPr>
          <w:p w:rsidR="006E3412" w:rsidRPr="006E3412" w:rsidRDefault="006E3412" w:rsidP="00FF68CE">
            <w:pPr>
              <w:jc w:val="both"/>
            </w:pPr>
            <w:r w:rsidRPr="006E3412">
              <w:rPr>
                <w:bCs/>
                <w:sz w:val="23"/>
                <w:szCs w:val="23"/>
              </w:rPr>
              <w:t>FCT-17-2015: Fast track to Innovation Topic</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p>
        </w:tc>
        <w:tc>
          <w:tcPr>
            <w:tcW w:w="8667" w:type="dxa"/>
            <w:gridSpan w:val="4"/>
          </w:tcPr>
          <w:p w:rsidR="006E3412" w:rsidRDefault="006E3412" w:rsidP="006E3412">
            <w:pPr>
              <w:jc w:val="center"/>
              <w:rPr>
                <w:b/>
                <w:bCs/>
                <w:sz w:val="28"/>
                <w:szCs w:val="28"/>
              </w:rPr>
            </w:pPr>
          </w:p>
          <w:p w:rsidR="006E3412" w:rsidRPr="003824E0" w:rsidRDefault="006E3412" w:rsidP="006E3412">
            <w:pPr>
              <w:jc w:val="center"/>
              <w:rPr>
                <w:b/>
                <w:bCs/>
                <w:sz w:val="24"/>
                <w:szCs w:val="24"/>
              </w:rPr>
            </w:pPr>
            <w:r w:rsidRPr="003824E0">
              <w:rPr>
                <w:b/>
                <w:bCs/>
                <w:sz w:val="24"/>
                <w:szCs w:val="24"/>
              </w:rPr>
              <w:t xml:space="preserve">Call </w:t>
            </w:r>
            <w:r w:rsidR="003824E0" w:rsidRPr="003824E0">
              <w:rPr>
                <w:b/>
                <w:bCs/>
                <w:sz w:val="24"/>
                <w:szCs w:val="24"/>
              </w:rPr>
              <w:t xml:space="preserve">3 </w:t>
            </w:r>
            <w:r w:rsidRPr="003824E0">
              <w:rPr>
                <w:b/>
                <w:bCs/>
                <w:sz w:val="24"/>
                <w:szCs w:val="24"/>
              </w:rPr>
              <w:t>– Border Security and External Security</w:t>
            </w:r>
          </w:p>
          <w:p w:rsidR="006E3412" w:rsidRPr="003F7421" w:rsidRDefault="006E3412" w:rsidP="006E3412">
            <w:pPr>
              <w:jc w:val="center"/>
              <w:rPr>
                <w:b/>
              </w:rPr>
            </w:pPr>
          </w:p>
        </w:tc>
      </w:tr>
      <w:tr w:rsidR="006E3412" w:rsidTr="003824E0">
        <w:tc>
          <w:tcPr>
            <w:tcW w:w="621" w:type="dxa"/>
            <w:shd w:val="pct15" w:color="auto" w:fill="auto"/>
          </w:tcPr>
          <w:p w:rsidR="006E3412" w:rsidRDefault="006E3412" w:rsidP="00FF68CE">
            <w:pPr>
              <w:jc w:val="center"/>
              <w:rPr>
                <w:b/>
              </w:rPr>
            </w:pPr>
            <w:r>
              <w:rPr>
                <w:b/>
              </w:rPr>
              <w:t>1</w:t>
            </w:r>
          </w:p>
        </w:tc>
        <w:tc>
          <w:tcPr>
            <w:tcW w:w="5583" w:type="dxa"/>
          </w:tcPr>
          <w:p w:rsidR="006E3412" w:rsidRPr="006E3412" w:rsidRDefault="006E3412" w:rsidP="00FF68CE">
            <w:pPr>
              <w:jc w:val="both"/>
            </w:pPr>
            <w:r w:rsidRPr="006E3412">
              <w:rPr>
                <w:bCs/>
                <w:sz w:val="23"/>
                <w:szCs w:val="23"/>
              </w:rPr>
              <w:t>BES-2-2015: Maritime Border Security topic 2: Low cost and “green” technologies for EU coastal border surveillance</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2</w:t>
            </w:r>
          </w:p>
        </w:tc>
        <w:tc>
          <w:tcPr>
            <w:tcW w:w="5583" w:type="dxa"/>
          </w:tcPr>
          <w:p w:rsidR="006E3412" w:rsidRPr="006E3412" w:rsidRDefault="006E3412" w:rsidP="00FF68CE">
            <w:pPr>
              <w:jc w:val="both"/>
            </w:pPr>
            <w:r w:rsidRPr="006E3412">
              <w:rPr>
                <w:bCs/>
                <w:sz w:val="23"/>
                <w:szCs w:val="23"/>
              </w:rPr>
              <w:t>BES-4-2015: Maritime Border Security topic 4: Detection of low flying aircraft at near shore air space</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3</w:t>
            </w:r>
          </w:p>
        </w:tc>
        <w:tc>
          <w:tcPr>
            <w:tcW w:w="5583" w:type="dxa"/>
          </w:tcPr>
          <w:p w:rsidR="006E3412" w:rsidRPr="006E3412" w:rsidRDefault="006E3412" w:rsidP="00FF68CE">
            <w:pPr>
              <w:jc w:val="both"/>
            </w:pPr>
            <w:r w:rsidRPr="006E3412">
              <w:rPr>
                <w:bCs/>
                <w:sz w:val="23"/>
                <w:szCs w:val="23"/>
              </w:rPr>
              <w:t>BES-5-2015: Border crossing points topic 1: Novel mobility concepts for land border security</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4</w:t>
            </w:r>
          </w:p>
        </w:tc>
        <w:tc>
          <w:tcPr>
            <w:tcW w:w="5583" w:type="dxa"/>
          </w:tcPr>
          <w:p w:rsidR="006E3412" w:rsidRPr="006E3412" w:rsidRDefault="006E3412" w:rsidP="00FF68CE">
            <w:pPr>
              <w:jc w:val="both"/>
            </w:pPr>
            <w:r w:rsidRPr="006E3412">
              <w:rPr>
                <w:bCs/>
                <w:sz w:val="23"/>
                <w:szCs w:val="23"/>
              </w:rPr>
              <w:t>BES-6-2015: Border crossing points topic 2: Exploring new modalities in biometric-based border checks</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5</w:t>
            </w:r>
          </w:p>
        </w:tc>
        <w:tc>
          <w:tcPr>
            <w:tcW w:w="5583" w:type="dxa"/>
          </w:tcPr>
          <w:p w:rsidR="006E3412" w:rsidRPr="006E3412" w:rsidRDefault="006E3412" w:rsidP="00FF68CE">
            <w:pPr>
              <w:jc w:val="both"/>
            </w:pPr>
            <w:r w:rsidRPr="006E3412">
              <w:rPr>
                <w:bCs/>
                <w:sz w:val="23"/>
                <w:szCs w:val="23"/>
              </w:rPr>
              <w:t>BES-7-2015: Border crossing points topic 3: Optimization of border control processes and planning</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6</w:t>
            </w:r>
          </w:p>
        </w:tc>
        <w:tc>
          <w:tcPr>
            <w:tcW w:w="5583" w:type="dxa"/>
          </w:tcPr>
          <w:p w:rsidR="006E3412" w:rsidRPr="006E3412" w:rsidRDefault="006E3412" w:rsidP="00FF68CE">
            <w:pPr>
              <w:jc w:val="both"/>
            </w:pPr>
            <w:r w:rsidRPr="006E3412">
              <w:rPr>
                <w:bCs/>
                <w:sz w:val="23"/>
                <w:szCs w:val="23"/>
              </w:rPr>
              <w:t>BES-8-2015: Supply Chain Security topic 1: Development of an enhanced non-intrusive (stand-off) scanner</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7</w:t>
            </w:r>
          </w:p>
        </w:tc>
        <w:tc>
          <w:tcPr>
            <w:tcW w:w="5583" w:type="dxa"/>
          </w:tcPr>
          <w:p w:rsidR="006E3412" w:rsidRPr="006E3412" w:rsidRDefault="006E3412" w:rsidP="00FF68CE">
            <w:pPr>
              <w:jc w:val="both"/>
            </w:pPr>
            <w:r w:rsidRPr="006E3412">
              <w:rPr>
                <w:bCs/>
                <w:sz w:val="23"/>
                <w:szCs w:val="23"/>
              </w:rPr>
              <w:t>BES-10-2015: Information management topic 1: Civilian humanitarian mission personnel tracking</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6E3412" w:rsidTr="003824E0">
        <w:tc>
          <w:tcPr>
            <w:tcW w:w="621" w:type="dxa"/>
            <w:shd w:val="pct15" w:color="auto" w:fill="auto"/>
          </w:tcPr>
          <w:p w:rsidR="006E3412" w:rsidRDefault="006E3412" w:rsidP="00FF68CE">
            <w:pPr>
              <w:jc w:val="center"/>
              <w:rPr>
                <w:b/>
              </w:rPr>
            </w:pPr>
            <w:r>
              <w:rPr>
                <w:b/>
              </w:rPr>
              <w:t>8</w:t>
            </w:r>
          </w:p>
        </w:tc>
        <w:tc>
          <w:tcPr>
            <w:tcW w:w="5583" w:type="dxa"/>
          </w:tcPr>
          <w:p w:rsidR="006E3412" w:rsidRPr="006E3412" w:rsidRDefault="006E3412" w:rsidP="00FF68CE">
            <w:pPr>
              <w:jc w:val="both"/>
            </w:pPr>
            <w:r w:rsidRPr="006E3412">
              <w:rPr>
                <w:bCs/>
                <w:sz w:val="23"/>
                <w:szCs w:val="23"/>
              </w:rPr>
              <w:t>BES-13-2015: Conflict prevention and peace building topic 2: Training curricula for Conflict Prevention and Peace Building personnel</w:t>
            </w:r>
          </w:p>
        </w:tc>
        <w:tc>
          <w:tcPr>
            <w:tcW w:w="1559" w:type="dxa"/>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25/03/2015</w:t>
            </w:r>
          </w:p>
          <w:p w:rsidR="006E3412" w:rsidRPr="003F7421" w:rsidRDefault="006E3412" w:rsidP="00335FD6">
            <w:pPr>
              <w:pStyle w:val="Default"/>
              <w:jc w:val="center"/>
              <w:rPr>
                <w:rFonts w:asciiTheme="minorHAnsi" w:hAnsiTheme="minorHAnsi"/>
                <w:sz w:val="22"/>
                <w:szCs w:val="22"/>
              </w:rPr>
            </w:pPr>
          </w:p>
        </w:tc>
        <w:tc>
          <w:tcPr>
            <w:tcW w:w="1525" w:type="dxa"/>
            <w:gridSpan w:val="2"/>
          </w:tcPr>
          <w:p w:rsidR="006E3412" w:rsidRPr="003F7421" w:rsidRDefault="006E3412" w:rsidP="00335FD6">
            <w:pPr>
              <w:pStyle w:val="Default"/>
              <w:jc w:val="center"/>
              <w:rPr>
                <w:rFonts w:asciiTheme="minorHAnsi" w:hAnsiTheme="minorHAnsi"/>
                <w:sz w:val="22"/>
                <w:szCs w:val="22"/>
              </w:rPr>
            </w:pPr>
          </w:p>
          <w:p w:rsidR="006E3412" w:rsidRPr="003F7421" w:rsidRDefault="006E3412" w:rsidP="00335FD6">
            <w:pPr>
              <w:pStyle w:val="Default"/>
              <w:jc w:val="center"/>
              <w:rPr>
                <w:rFonts w:asciiTheme="minorHAnsi" w:hAnsiTheme="minorHAnsi"/>
                <w:sz w:val="22"/>
                <w:szCs w:val="22"/>
              </w:rPr>
            </w:pPr>
            <w:r w:rsidRPr="003F7421">
              <w:rPr>
                <w:rFonts w:asciiTheme="minorHAnsi" w:hAnsiTheme="minorHAnsi"/>
                <w:sz w:val="22"/>
                <w:szCs w:val="22"/>
              </w:rPr>
              <w:t>27/08/2015</w:t>
            </w:r>
          </w:p>
          <w:p w:rsidR="006E3412" w:rsidRPr="003F7421" w:rsidRDefault="006E3412" w:rsidP="00335FD6">
            <w:pPr>
              <w:jc w:val="both"/>
              <w:rPr>
                <w:b/>
              </w:rPr>
            </w:pPr>
          </w:p>
        </w:tc>
      </w:tr>
      <w:tr w:rsidR="003824E0" w:rsidTr="003824E0">
        <w:tc>
          <w:tcPr>
            <w:tcW w:w="621" w:type="dxa"/>
            <w:shd w:val="pct15" w:color="auto" w:fill="auto"/>
          </w:tcPr>
          <w:p w:rsidR="003824E0" w:rsidRDefault="003824E0" w:rsidP="00FF68CE">
            <w:pPr>
              <w:jc w:val="center"/>
              <w:rPr>
                <w:b/>
              </w:rPr>
            </w:pPr>
          </w:p>
        </w:tc>
        <w:tc>
          <w:tcPr>
            <w:tcW w:w="8667" w:type="dxa"/>
            <w:gridSpan w:val="4"/>
          </w:tcPr>
          <w:p w:rsidR="003824E0" w:rsidRDefault="003824E0" w:rsidP="003824E0">
            <w:pPr>
              <w:jc w:val="center"/>
              <w:rPr>
                <w:b/>
                <w:bCs/>
                <w:sz w:val="24"/>
                <w:szCs w:val="24"/>
              </w:rPr>
            </w:pPr>
          </w:p>
          <w:p w:rsidR="003824E0" w:rsidRDefault="003824E0" w:rsidP="003824E0">
            <w:pPr>
              <w:jc w:val="center"/>
              <w:rPr>
                <w:b/>
                <w:bCs/>
                <w:sz w:val="24"/>
                <w:szCs w:val="24"/>
              </w:rPr>
            </w:pPr>
            <w:r w:rsidRPr="003824E0">
              <w:rPr>
                <w:b/>
                <w:bCs/>
                <w:sz w:val="24"/>
                <w:szCs w:val="24"/>
              </w:rPr>
              <w:t xml:space="preserve">Call </w:t>
            </w:r>
            <w:r>
              <w:rPr>
                <w:b/>
                <w:bCs/>
                <w:sz w:val="24"/>
                <w:szCs w:val="24"/>
              </w:rPr>
              <w:t xml:space="preserve">4 </w:t>
            </w:r>
            <w:r w:rsidRPr="003824E0">
              <w:rPr>
                <w:b/>
                <w:bCs/>
                <w:sz w:val="24"/>
                <w:szCs w:val="24"/>
              </w:rPr>
              <w:t>– Digital Security: Cybersecurity, Privacy and Trust</w:t>
            </w:r>
          </w:p>
          <w:p w:rsidR="003824E0" w:rsidRPr="003824E0" w:rsidRDefault="003824E0" w:rsidP="003824E0">
            <w:pPr>
              <w:jc w:val="center"/>
              <w:rPr>
                <w:b/>
                <w:sz w:val="24"/>
                <w:szCs w:val="24"/>
              </w:rPr>
            </w:pPr>
          </w:p>
        </w:tc>
      </w:tr>
      <w:tr w:rsidR="003824E0" w:rsidTr="003824E0">
        <w:tc>
          <w:tcPr>
            <w:tcW w:w="621" w:type="dxa"/>
            <w:shd w:val="pct15" w:color="auto" w:fill="auto"/>
          </w:tcPr>
          <w:p w:rsidR="003824E0" w:rsidRDefault="003824E0" w:rsidP="00FF68CE">
            <w:pPr>
              <w:jc w:val="center"/>
              <w:rPr>
                <w:b/>
              </w:rPr>
            </w:pPr>
            <w:r>
              <w:rPr>
                <w:b/>
              </w:rPr>
              <w:t>1</w:t>
            </w:r>
          </w:p>
        </w:tc>
        <w:tc>
          <w:tcPr>
            <w:tcW w:w="5583" w:type="dxa"/>
          </w:tcPr>
          <w:p w:rsidR="003824E0" w:rsidRPr="003824E0" w:rsidRDefault="003824E0" w:rsidP="003824E0">
            <w:pPr>
              <w:jc w:val="both"/>
              <w:rPr>
                <w:bCs/>
                <w:sz w:val="24"/>
                <w:szCs w:val="24"/>
              </w:rPr>
            </w:pPr>
            <w:r w:rsidRPr="003824E0">
              <w:rPr>
                <w:bCs/>
                <w:sz w:val="23"/>
                <w:szCs w:val="23"/>
              </w:rPr>
              <w:t>DS-3-2015: The role of ICT in Critical Infrastructure Protection</w:t>
            </w:r>
          </w:p>
        </w:tc>
        <w:tc>
          <w:tcPr>
            <w:tcW w:w="1578" w:type="dxa"/>
            <w:gridSpan w:val="2"/>
          </w:tcPr>
          <w:p w:rsidR="003824E0" w:rsidRPr="003824E0" w:rsidRDefault="003824E0" w:rsidP="003824E0">
            <w:pPr>
              <w:jc w:val="center"/>
              <w:rPr>
                <w:bCs/>
                <w:sz w:val="24"/>
                <w:szCs w:val="24"/>
              </w:rPr>
            </w:pPr>
            <w:r w:rsidRPr="003824E0">
              <w:rPr>
                <w:bCs/>
                <w:sz w:val="24"/>
                <w:szCs w:val="24"/>
              </w:rPr>
              <w:t>11/12/2013</w:t>
            </w:r>
          </w:p>
        </w:tc>
        <w:tc>
          <w:tcPr>
            <w:tcW w:w="1506" w:type="dxa"/>
          </w:tcPr>
          <w:p w:rsidR="003824E0" w:rsidRPr="003824E0" w:rsidRDefault="003824E0" w:rsidP="003824E0">
            <w:pPr>
              <w:jc w:val="center"/>
              <w:rPr>
                <w:bCs/>
                <w:sz w:val="24"/>
                <w:szCs w:val="24"/>
              </w:rPr>
            </w:pPr>
            <w:r w:rsidRPr="003824E0">
              <w:rPr>
                <w:bCs/>
                <w:sz w:val="24"/>
                <w:szCs w:val="24"/>
              </w:rPr>
              <w:t>21/04/2015</w:t>
            </w:r>
          </w:p>
        </w:tc>
      </w:tr>
      <w:tr w:rsidR="003824E0" w:rsidTr="003824E0">
        <w:tc>
          <w:tcPr>
            <w:tcW w:w="621" w:type="dxa"/>
            <w:shd w:val="pct15" w:color="auto" w:fill="auto"/>
          </w:tcPr>
          <w:p w:rsidR="003824E0" w:rsidRDefault="003824E0" w:rsidP="00FF68CE">
            <w:pPr>
              <w:jc w:val="center"/>
              <w:rPr>
                <w:b/>
              </w:rPr>
            </w:pPr>
            <w:r>
              <w:rPr>
                <w:b/>
              </w:rPr>
              <w:t>2</w:t>
            </w:r>
          </w:p>
        </w:tc>
        <w:tc>
          <w:tcPr>
            <w:tcW w:w="5583" w:type="dxa"/>
          </w:tcPr>
          <w:p w:rsidR="003824E0" w:rsidRPr="003824E0" w:rsidRDefault="003824E0" w:rsidP="003824E0">
            <w:pPr>
              <w:jc w:val="both"/>
              <w:rPr>
                <w:bCs/>
                <w:sz w:val="24"/>
                <w:szCs w:val="24"/>
              </w:rPr>
            </w:pPr>
            <w:r w:rsidRPr="003824E0">
              <w:rPr>
                <w:bCs/>
                <w:sz w:val="23"/>
                <w:szCs w:val="23"/>
              </w:rPr>
              <w:t>DS-4-2015: Secure Information Sharing</w:t>
            </w:r>
          </w:p>
        </w:tc>
        <w:tc>
          <w:tcPr>
            <w:tcW w:w="1578" w:type="dxa"/>
            <w:gridSpan w:val="2"/>
          </w:tcPr>
          <w:p w:rsidR="003824E0" w:rsidRPr="003824E0" w:rsidRDefault="003824E0" w:rsidP="00335FD6">
            <w:pPr>
              <w:jc w:val="center"/>
              <w:rPr>
                <w:bCs/>
                <w:sz w:val="24"/>
                <w:szCs w:val="24"/>
              </w:rPr>
            </w:pPr>
            <w:r w:rsidRPr="003824E0">
              <w:rPr>
                <w:bCs/>
                <w:sz w:val="24"/>
                <w:szCs w:val="24"/>
              </w:rPr>
              <w:t>11/12/2013</w:t>
            </w:r>
          </w:p>
        </w:tc>
        <w:tc>
          <w:tcPr>
            <w:tcW w:w="1506" w:type="dxa"/>
          </w:tcPr>
          <w:p w:rsidR="003824E0" w:rsidRPr="003824E0" w:rsidRDefault="003824E0" w:rsidP="00335FD6">
            <w:pPr>
              <w:jc w:val="center"/>
              <w:rPr>
                <w:bCs/>
                <w:sz w:val="24"/>
                <w:szCs w:val="24"/>
              </w:rPr>
            </w:pPr>
            <w:r w:rsidRPr="003824E0">
              <w:rPr>
                <w:bCs/>
                <w:sz w:val="24"/>
                <w:szCs w:val="24"/>
              </w:rPr>
              <w:t>21/04/2015</w:t>
            </w:r>
          </w:p>
        </w:tc>
      </w:tr>
      <w:tr w:rsidR="003824E0" w:rsidTr="003824E0">
        <w:tc>
          <w:tcPr>
            <w:tcW w:w="621" w:type="dxa"/>
            <w:shd w:val="pct15" w:color="auto" w:fill="auto"/>
          </w:tcPr>
          <w:p w:rsidR="003824E0" w:rsidRDefault="003824E0" w:rsidP="00FF68CE">
            <w:pPr>
              <w:jc w:val="center"/>
              <w:rPr>
                <w:b/>
              </w:rPr>
            </w:pPr>
            <w:r>
              <w:rPr>
                <w:b/>
              </w:rPr>
              <w:t>3</w:t>
            </w:r>
          </w:p>
        </w:tc>
        <w:tc>
          <w:tcPr>
            <w:tcW w:w="5583" w:type="dxa"/>
          </w:tcPr>
          <w:p w:rsidR="003824E0" w:rsidRPr="003824E0" w:rsidRDefault="003824E0" w:rsidP="003824E0">
            <w:pPr>
              <w:jc w:val="both"/>
              <w:rPr>
                <w:bCs/>
                <w:sz w:val="24"/>
                <w:szCs w:val="24"/>
              </w:rPr>
            </w:pPr>
            <w:r w:rsidRPr="003824E0">
              <w:rPr>
                <w:bCs/>
                <w:sz w:val="23"/>
                <w:szCs w:val="23"/>
              </w:rPr>
              <w:t>DS-5-2015: Trust eServices</w:t>
            </w:r>
          </w:p>
        </w:tc>
        <w:tc>
          <w:tcPr>
            <w:tcW w:w="1578" w:type="dxa"/>
            <w:gridSpan w:val="2"/>
          </w:tcPr>
          <w:p w:rsidR="003824E0" w:rsidRPr="003824E0" w:rsidRDefault="003824E0" w:rsidP="00335FD6">
            <w:pPr>
              <w:jc w:val="center"/>
              <w:rPr>
                <w:bCs/>
                <w:sz w:val="24"/>
                <w:szCs w:val="24"/>
              </w:rPr>
            </w:pPr>
            <w:r w:rsidRPr="003824E0">
              <w:rPr>
                <w:bCs/>
                <w:sz w:val="24"/>
                <w:szCs w:val="24"/>
              </w:rPr>
              <w:t>11/12/2013</w:t>
            </w:r>
          </w:p>
        </w:tc>
        <w:tc>
          <w:tcPr>
            <w:tcW w:w="1506" w:type="dxa"/>
          </w:tcPr>
          <w:p w:rsidR="003824E0" w:rsidRPr="003824E0" w:rsidRDefault="003824E0" w:rsidP="00335FD6">
            <w:pPr>
              <w:jc w:val="center"/>
              <w:rPr>
                <w:bCs/>
                <w:sz w:val="24"/>
                <w:szCs w:val="24"/>
              </w:rPr>
            </w:pPr>
            <w:r w:rsidRPr="003824E0">
              <w:rPr>
                <w:bCs/>
                <w:sz w:val="24"/>
                <w:szCs w:val="24"/>
              </w:rPr>
              <w:t>21/04/2015</w:t>
            </w:r>
          </w:p>
        </w:tc>
      </w:tr>
    </w:tbl>
    <w:p w:rsidR="00FF68CE" w:rsidRPr="00FF68CE" w:rsidRDefault="00FF68CE" w:rsidP="00FF68CE">
      <w:pPr>
        <w:jc w:val="center"/>
        <w:rPr>
          <w:b/>
        </w:rPr>
      </w:pPr>
    </w:p>
    <w:sectPr w:rsidR="00FF68CE" w:rsidRPr="00FF68CE" w:rsidSect="003F74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11468"/>
    <w:multiLevelType w:val="hybridMultilevel"/>
    <w:tmpl w:val="1250C7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FF68CE"/>
    <w:rsid w:val="003824E0"/>
    <w:rsid w:val="003F7421"/>
    <w:rsid w:val="006E3412"/>
    <w:rsid w:val="00EE770F"/>
    <w:rsid w:val="00FF68C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8CE"/>
    <w:pPr>
      <w:ind w:left="720"/>
      <w:contextualSpacing/>
    </w:pPr>
  </w:style>
  <w:style w:type="table" w:styleId="a4">
    <w:name w:val="Table Grid"/>
    <w:basedOn w:val="a1"/>
    <w:uiPriority w:val="59"/>
    <w:rsid w:val="00FF6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F68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939</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Vitalie</dc:creator>
  <cp:keywords/>
  <dc:description/>
  <cp:lastModifiedBy>Vitalie</cp:lastModifiedBy>
  <cp:revision>2</cp:revision>
  <dcterms:created xsi:type="dcterms:W3CDTF">2014-12-03T13:34:00Z</dcterms:created>
  <dcterms:modified xsi:type="dcterms:W3CDTF">2014-12-03T14:18:00Z</dcterms:modified>
</cp:coreProperties>
</file>